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BF1" w:rsidRPr="00155BF1" w:rsidRDefault="00155BF1" w:rsidP="00155BF1">
      <w:pPr>
        <w:rPr>
          <w:b/>
        </w:rPr>
      </w:pPr>
      <w:bookmarkStart w:id="0" w:name="_GoBack"/>
      <w:r w:rsidRPr="00155BF1">
        <w:rPr>
          <w:b/>
        </w:rPr>
        <w:t>AGV intelligent warehouse handling solution (with visual design recommendations and technical specifications):</w:t>
      </w:r>
    </w:p>
    <w:p w:rsidR="00155BF1" w:rsidRDefault="00155BF1" w:rsidP="00155BF1"/>
    <w:p w:rsidR="00155BF1" w:rsidRPr="00155BF1" w:rsidRDefault="00155BF1" w:rsidP="00155BF1">
      <w:pPr>
        <w:rPr>
          <w:b/>
        </w:rPr>
      </w:pPr>
      <w:r w:rsidRPr="00155BF1">
        <w:rPr>
          <w:b/>
        </w:rPr>
        <w:t xml:space="preserve">AGV Intelligent Warehouse Logistics System Solution**  </w:t>
      </w:r>
    </w:p>
    <w:p w:rsidR="00155BF1" w:rsidRDefault="00155BF1" w:rsidP="00155BF1">
      <w:r>
        <w:t xml:space="preserve">1. System Architecture Design  </w:t>
      </w:r>
    </w:p>
    <w:p w:rsidR="00155BF1" w:rsidRDefault="00155BF1" w:rsidP="00155BF1">
      <w:r>
        <w:t xml:space="preserve">![AGV System Architecture Diagram](  </w:t>
      </w:r>
    </w:p>
    <w:p w:rsidR="00155BF1" w:rsidRDefault="00155BF1" w:rsidP="00155BF1">
      <w:r>
        <w:t xml:space="preserve">*(Recommended to create using Visio: 3D architecture diagram containing central dispatch system/5G base stations/charging stations/electronic-label shelves)*  </w:t>
      </w:r>
    </w:p>
    <w:p w:rsidR="00155BF1" w:rsidRDefault="00155BF1" w:rsidP="00155BF1"/>
    <w:p w:rsidR="00155BF1" w:rsidRDefault="00155BF1" w:rsidP="00155BF1">
      <w:r>
        <w:t xml:space="preserve">1. Central Dispatch System (WMS + WCS)  </w:t>
      </w:r>
    </w:p>
    <w:p w:rsidR="00155BF1" w:rsidRDefault="00155BF1" w:rsidP="00155BF1">
      <w:r>
        <w:t xml:space="preserve">2. 5G Private Network Communication Module  </w:t>
      </w:r>
    </w:p>
    <w:p w:rsidR="00155BF1" w:rsidRDefault="00155BF1" w:rsidP="00155BF1">
      <w:r>
        <w:t xml:space="preserve">3. Laser SLAM Navigation AGV Fleet  </w:t>
      </w:r>
    </w:p>
    <w:p w:rsidR="00155BF1" w:rsidRDefault="00155BF1" w:rsidP="00155BF1">
      <w:r>
        <w:t xml:space="preserve">4. IoT Sensor Network  </w:t>
      </w:r>
    </w:p>
    <w:p w:rsidR="00155BF1" w:rsidRDefault="00155BF1" w:rsidP="00155BF1">
      <w:r>
        <w:t xml:space="preserve">5. Digital Twin Monitoring Platform  </w:t>
      </w:r>
    </w:p>
    <w:p w:rsidR="00155BF1" w:rsidRDefault="00155BF1" w:rsidP="00155BF1">
      <w:pPr>
        <w:rPr>
          <w:rFonts w:hint="eastAsia"/>
        </w:rPr>
      </w:pPr>
    </w:p>
    <w:p w:rsidR="00155BF1" w:rsidRPr="00155BF1" w:rsidRDefault="00155BF1" w:rsidP="00155BF1">
      <w:pPr>
        <w:rPr>
          <w:b/>
        </w:rPr>
      </w:pPr>
      <w:r w:rsidRPr="00155BF1">
        <w:rPr>
          <w:b/>
        </w:rPr>
        <w:t xml:space="preserve">2. Core Technological Innovations  </w:t>
      </w:r>
    </w:p>
    <w:p w:rsidR="00155BF1" w:rsidRDefault="00155BF1" w:rsidP="00155BF1">
      <w:r>
        <w:t xml:space="preserve">1. **Dynamic Path Planning Algorithm**  </w:t>
      </w:r>
    </w:p>
    <w:p w:rsidR="00155BF1" w:rsidRDefault="00155BF1" w:rsidP="00155BF1">
      <w:r>
        <w:t xml:space="preserve">   - Real-time traffic flow monitoring  </w:t>
      </w:r>
    </w:p>
    <w:p w:rsidR="00155BF1" w:rsidRDefault="00155BF1" w:rsidP="00155BF1">
      <w:r>
        <w:t xml:space="preserve">   - Emergency avoidance strategies  </w:t>
      </w:r>
    </w:p>
    <w:p w:rsidR="00155BF1" w:rsidRDefault="00155BF1" w:rsidP="00155BF1">
      <w:r>
        <w:t xml:space="preserve">   - Energy-optimized route calculation  </w:t>
      </w:r>
    </w:p>
    <w:p w:rsidR="00155BF1" w:rsidRDefault="00155BF1" w:rsidP="00155BF1"/>
    <w:p w:rsidR="00155BF1" w:rsidRPr="00155BF1" w:rsidRDefault="00155BF1" w:rsidP="00155BF1">
      <w:pPr>
        <w:rPr>
          <w:b/>
        </w:rPr>
      </w:pPr>
      <w:r w:rsidRPr="00155BF1">
        <w:rPr>
          <w:b/>
        </w:rPr>
        <w:t xml:space="preserve">2. **Hybrid Navigation System**  </w:t>
      </w:r>
    </w:p>
    <w:p w:rsidR="00155BF1" w:rsidRDefault="00155BF1" w:rsidP="00155BF1">
      <w:r>
        <w:t xml:space="preserve">```python  </w:t>
      </w:r>
    </w:p>
    <w:p w:rsidR="00155BF1" w:rsidRDefault="00155BF1" w:rsidP="00155BF1">
      <w:r>
        <w:t xml:space="preserve"># Pseudo-code example - Multi-sensor fusion navigation  </w:t>
      </w:r>
    </w:p>
    <w:p w:rsidR="00155BF1" w:rsidRDefault="00155BF1" w:rsidP="00155BF1">
      <w:r>
        <w:t xml:space="preserve">def navigation():  </w:t>
      </w:r>
    </w:p>
    <w:p w:rsidR="00155BF1" w:rsidRDefault="00155BF1" w:rsidP="00155BF1">
      <w:r>
        <w:t xml:space="preserve">    if laser_positioning_error &lt; 2cm:  </w:t>
      </w:r>
    </w:p>
    <w:p w:rsidR="00155BF1" w:rsidRDefault="00155BF1" w:rsidP="00155BF1">
      <w:r>
        <w:t xml:space="preserve">        activate_laser_navigation()  </w:t>
      </w:r>
    </w:p>
    <w:p w:rsidR="00155BF1" w:rsidRDefault="00155BF1" w:rsidP="00155BF1">
      <w:r>
        <w:t xml:space="preserve">    elif visual_feature_match &gt; 90%:  </w:t>
      </w:r>
    </w:p>
    <w:p w:rsidR="00155BF1" w:rsidRDefault="00155BF1" w:rsidP="00155BF1">
      <w:r>
        <w:t xml:space="preserve">        enable_vision_assist()  </w:t>
      </w:r>
    </w:p>
    <w:p w:rsidR="00155BF1" w:rsidRDefault="00155BF1" w:rsidP="00155BF1">
      <w:r>
        <w:t xml:space="preserve">    else:  </w:t>
      </w:r>
    </w:p>
    <w:p w:rsidR="00155BF1" w:rsidRDefault="00155BF1" w:rsidP="00155BF1">
      <w:r>
        <w:t xml:space="preserve">        trigger_uwb_positioning()  </w:t>
      </w:r>
    </w:p>
    <w:p w:rsidR="00155BF1" w:rsidRDefault="00155BF1" w:rsidP="00155BF1">
      <w:r>
        <w:t xml:space="preserve">```  </w:t>
      </w:r>
    </w:p>
    <w:p w:rsidR="00155BF1" w:rsidRDefault="00155BF1" w:rsidP="00155BF1"/>
    <w:p w:rsidR="00155BF1" w:rsidRPr="00155BF1" w:rsidRDefault="00155BF1" w:rsidP="00155BF1">
      <w:pPr>
        <w:rPr>
          <w:b/>
        </w:rPr>
      </w:pPr>
      <w:r w:rsidRPr="00155BF1">
        <w:rPr>
          <w:b/>
        </w:rPr>
        <w:t xml:space="preserve">3. </w:t>
      </w:r>
      <w:r w:rsidRPr="00155BF1">
        <w:rPr>
          <w:b/>
        </w:rPr>
        <w:t xml:space="preserve">Multi-AGV Collaboration Mechanism**  </w:t>
      </w:r>
    </w:p>
    <w:p w:rsidR="00155BF1" w:rsidRDefault="00155BF1" w:rsidP="00155BF1">
      <w:r>
        <w:t xml:space="preserve">   - Auction-based task allocation  </w:t>
      </w:r>
    </w:p>
    <w:p w:rsidR="00155BF1" w:rsidRDefault="00155BF1" w:rsidP="00155BF1">
      <w:r>
        <w:t xml:space="preserve">   - Swarm-inspired congestion management  </w:t>
      </w:r>
    </w:p>
    <w:p w:rsidR="00155BF1" w:rsidRDefault="00155BF1" w:rsidP="00155BF1">
      <w:r>
        <w:t xml:space="preserve">   - Relay-style heavy-load transportation  </w:t>
      </w:r>
    </w:p>
    <w:p w:rsidR="00155BF1" w:rsidRDefault="00155BF1" w:rsidP="00155BF1"/>
    <w:p w:rsidR="00155BF1" w:rsidRDefault="00155BF1" w:rsidP="00155BF1">
      <w:r>
        <w:t xml:space="preserve">---  </w:t>
      </w:r>
    </w:p>
    <w:p w:rsidR="00155BF1" w:rsidRDefault="00155BF1" w:rsidP="00155BF1"/>
    <w:p w:rsidR="00155BF1" w:rsidRDefault="00155BF1" w:rsidP="00155BF1">
      <w:r>
        <w:t xml:space="preserve">## 3. Equipment Configuration Plan  </w:t>
      </w:r>
    </w:p>
    <w:p w:rsidR="00155BF1" w:rsidRDefault="00155BF1" w:rsidP="00155BF1">
      <w:r>
        <w:t>| AGV Type       | Load Capacity | Application Scenario | Recommended Qty |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55BF1" w:rsidTr="00155BF1">
        <w:tc>
          <w:tcPr>
            <w:tcW w:w="2074" w:type="dxa"/>
          </w:tcPr>
          <w:p w:rsidR="00155BF1" w:rsidRDefault="00155BF1" w:rsidP="00155BF1">
            <w:r>
              <w:t>Underride</w:t>
            </w:r>
          </w:p>
        </w:tc>
        <w:tc>
          <w:tcPr>
            <w:tcW w:w="2074" w:type="dxa"/>
          </w:tcPr>
          <w:p w:rsidR="00155BF1" w:rsidRDefault="00155BF1" w:rsidP="00155BF1">
            <w:r>
              <w:t>500kg</w:t>
            </w:r>
          </w:p>
        </w:tc>
        <w:tc>
          <w:tcPr>
            <w:tcW w:w="2074" w:type="dxa"/>
          </w:tcPr>
          <w:p w:rsidR="00155BF1" w:rsidRDefault="00155BF1" w:rsidP="00155BF1">
            <w:r>
              <w:t>Shelf Handling</w:t>
            </w:r>
          </w:p>
        </w:tc>
        <w:tc>
          <w:tcPr>
            <w:tcW w:w="2074" w:type="dxa"/>
          </w:tcPr>
          <w:p w:rsidR="00155BF1" w:rsidRDefault="00155BF1" w:rsidP="00155BF1">
            <w:r>
              <w:t xml:space="preserve">8-12 units  </w:t>
            </w:r>
          </w:p>
        </w:tc>
      </w:tr>
      <w:tr w:rsidR="00155BF1" w:rsidTr="00155BF1">
        <w:tc>
          <w:tcPr>
            <w:tcW w:w="2074" w:type="dxa"/>
          </w:tcPr>
          <w:p w:rsidR="00155BF1" w:rsidRDefault="00155BF1" w:rsidP="00155BF1">
            <w:r>
              <w:t>Towing</w:t>
            </w:r>
          </w:p>
        </w:tc>
        <w:tc>
          <w:tcPr>
            <w:tcW w:w="2074" w:type="dxa"/>
          </w:tcPr>
          <w:p w:rsidR="00155BF1" w:rsidRDefault="00155BF1" w:rsidP="00155BF1">
            <w:r>
              <w:t>1000kg</w:t>
            </w:r>
          </w:p>
        </w:tc>
        <w:tc>
          <w:tcPr>
            <w:tcW w:w="2074" w:type="dxa"/>
          </w:tcPr>
          <w:p w:rsidR="00155BF1" w:rsidRDefault="00155BF1" w:rsidP="00155BF1">
            <w:r>
              <w:t>Pallet Transport</w:t>
            </w:r>
          </w:p>
        </w:tc>
        <w:tc>
          <w:tcPr>
            <w:tcW w:w="2074" w:type="dxa"/>
          </w:tcPr>
          <w:p w:rsidR="00155BF1" w:rsidRDefault="00155BF1" w:rsidP="00155BF1">
            <w:r>
              <w:t>4-6 units</w:t>
            </w:r>
          </w:p>
        </w:tc>
      </w:tr>
      <w:tr w:rsidR="00155BF1" w:rsidTr="00155BF1">
        <w:tc>
          <w:tcPr>
            <w:tcW w:w="2074" w:type="dxa"/>
          </w:tcPr>
          <w:p w:rsidR="00155BF1" w:rsidRDefault="00155BF1" w:rsidP="00155BF1">
            <w:r>
              <w:lastRenderedPageBreak/>
              <w:t>Forklift-style</w:t>
            </w:r>
          </w:p>
        </w:tc>
        <w:tc>
          <w:tcPr>
            <w:tcW w:w="2074" w:type="dxa"/>
          </w:tcPr>
          <w:p w:rsidR="00155BF1" w:rsidRDefault="00155BF1" w:rsidP="00155BF1">
            <w:r>
              <w:t xml:space="preserve">2000kg  </w:t>
            </w:r>
          </w:p>
        </w:tc>
        <w:tc>
          <w:tcPr>
            <w:tcW w:w="2074" w:type="dxa"/>
          </w:tcPr>
          <w:p w:rsidR="00155BF1" w:rsidRDefault="00155BF1" w:rsidP="00155BF1">
            <w:r>
              <w:t>Heavy Cargo</w:t>
            </w:r>
          </w:p>
        </w:tc>
        <w:tc>
          <w:tcPr>
            <w:tcW w:w="2074" w:type="dxa"/>
          </w:tcPr>
          <w:p w:rsidR="00155BF1" w:rsidRDefault="00155BF1" w:rsidP="00155BF1">
            <w:r>
              <w:t>2-4 units</w:t>
            </w:r>
          </w:p>
        </w:tc>
      </w:tr>
    </w:tbl>
    <w:p w:rsidR="00155BF1" w:rsidRDefault="00155BF1" w:rsidP="00155BF1">
      <w:r>
        <w:t xml:space="preserve">  </w:t>
      </w:r>
    </w:p>
    <w:p w:rsidR="00155BF1" w:rsidRDefault="00155BF1" w:rsidP="00155BF1"/>
    <w:p w:rsidR="00155BF1" w:rsidRDefault="00155BF1" w:rsidP="00155BF1">
      <w:r>
        <w:t xml:space="preserve">*(Suggested composite image: Blue AGVs moving through rack aisles, shelves with LED indicators)*  </w:t>
      </w:r>
    </w:p>
    <w:p w:rsidR="00155BF1" w:rsidRDefault="00155BF1" w:rsidP="00155BF1"/>
    <w:p w:rsidR="00155BF1" w:rsidRPr="00155BF1" w:rsidRDefault="00155BF1" w:rsidP="00155BF1">
      <w:pPr>
        <w:rPr>
          <w:b/>
        </w:rPr>
      </w:pPr>
      <w:r w:rsidRPr="00155BF1">
        <w:rPr>
          <w:b/>
        </w:rPr>
        <w:t xml:space="preserve">4. Implementation Process  </w:t>
      </w:r>
    </w:p>
    <w:p w:rsidR="00155BF1" w:rsidRDefault="00155BF1" w:rsidP="00155BF1">
      <w:r>
        <w:t xml:space="preserve">1. Warehouse Digital Modeling → 2. Magnetic Tape + QR Code Hybrid Deployment → 3. Virtual Fence Setup → 4. Stress Testing → 5. Human-Machine Coordination Training  </w:t>
      </w:r>
    </w:p>
    <w:p w:rsidR="00155BF1" w:rsidRDefault="00155BF1" w:rsidP="00155BF1"/>
    <w:p w:rsidR="00155BF1" w:rsidRDefault="00155BF1" w:rsidP="00155BF1">
      <w:r>
        <w:t xml:space="preserve">Key Process Diagram:  </w:t>
      </w:r>
    </w:p>
    <w:p w:rsidR="00155BF1" w:rsidRDefault="00155BF1" w:rsidP="00155BF1">
      <w:r>
        <w:t xml:space="preserve">![Implementation Flowchart](  </w:t>
      </w:r>
    </w:p>
    <w:p w:rsidR="00155BF1" w:rsidRDefault="00155BF1" w:rsidP="00155BF1">
      <w:pPr>
        <w:rPr>
          <w:rFonts w:hint="eastAsia"/>
        </w:rPr>
      </w:pPr>
      <w:r>
        <w:t>*(Recommend using yellow dashed lines for main paths, red zones for restricted areas,</w:t>
      </w:r>
      <w:r>
        <w:t xml:space="preserve"> green arrows for AGV flows)*  </w:t>
      </w:r>
    </w:p>
    <w:p w:rsidR="00155BF1" w:rsidRPr="00155BF1" w:rsidRDefault="00155BF1" w:rsidP="00155BF1">
      <w:pPr>
        <w:rPr>
          <w:b/>
        </w:rPr>
      </w:pPr>
      <w:r w:rsidRPr="00155BF1">
        <w:rPr>
          <w:b/>
        </w:rPr>
        <w:t xml:space="preserve"> 5. Performance Analysis  </w:t>
      </w:r>
    </w:p>
    <w:p w:rsidR="00155BF1" w:rsidRDefault="00155BF1" w:rsidP="00155BF1">
      <w:r>
        <w:t xml:space="preserve">1. Picking efficiency increased by 220%  </w:t>
      </w:r>
    </w:p>
    <w:p w:rsidR="00155BF1" w:rsidRDefault="00155BF1" w:rsidP="00155BF1">
      <w:r>
        <w:t xml:space="preserve">2. Labor costs reduced by 65%  </w:t>
      </w:r>
    </w:p>
    <w:p w:rsidR="00155BF1" w:rsidRDefault="00155BF1" w:rsidP="00155BF1">
      <w:r>
        <w:t xml:space="preserve">3. Peak throughput: 850 boxes/hour  </w:t>
      </w:r>
    </w:p>
    <w:p w:rsidR="00155BF1" w:rsidRDefault="00155BF1" w:rsidP="00155BF1">
      <w:r>
        <w:t xml:space="preserve">4. 30-minute charging for 8-hour operation  </w:t>
      </w:r>
    </w:p>
    <w:p w:rsidR="00155BF1" w:rsidRDefault="00155BF1" w:rsidP="00155BF1"/>
    <w:p w:rsidR="00155BF1" w:rsidRPr="00155BF1" w:rsidRDefault="00155BF1" w:rsidP="00155BF1">
      <w:pPr>
        <w:rPr>
          <w:b/>
        </w:rPr>
      </w:pPr>
      <w:r w:rsidRPr="00155BF1">
        <w:rPr>
          <w:b/>
        </w:rPr>
        <w:t xml:space="preserve">6. Safety Protection System  </w:t>
      </w:r>
    </w:p>
    <w:p w:rsidR="00155BF1" w:rsidRDefault="00155BF1" w:rsidP="00155BF1">
      <w:r>
        <w:t xml:space="preserve">1. Triple Obstacle Avoidance:  </w:t>
      </w:r>
    </w:p>
    <w:p w:rsidR="00155BF1" w:rsidRDefault="00155BF1" w:rsidP="00155BF1">
      <w:r>
        <w:t xml:space="preserve">   - Lidar (3m early warning)  </w:t>
      </w:r>
    </w:p>
    <w:p w:rsidR="00155BF1" w:rsidRDefault="00155BF1" w:rsidP="00155BF1">
      <w:r>
        <w:t xml:space="preserve">   - Ultrasonic sensors (1m emergency stop)  </w:t>
      </w:r>
    </w:p>
    <w:p w:rsidR="00155BF1" w:rsidRDefault="00155BF1" w:rsidP="00155BF1">
      <w:r>
        <w:t xml:space="preserve">   - Mechanical bumpers  </w:t>
      </w:r>
    </w:p>
    <w:p w:rsidR="00155BF1" w:rsidRDefault="00155BF1" w:rsidP="00155BF1"/>
    <w:p w:rsidR="00155BF1" w:rsidRDefault="00155BF1" w:rsidP="00155BF1">
      <w:r>
        <w:t xml:space="preserve">2. Digital Fence Technology  </w:t>
      </w:r>
    </w:p>
    <w:p w:rsidR="00155BF1" w:rsidRDefault="00155BF1" w:rsidP="00155BF1">
      <w:r>
        <w:t xml:space="preserve">3. E-stop + Audio-visual Alarms  </w:t>
      </w:r>
    </w:p>
    <w:p w:rsidR="00155BF1" w:rsidRDefault="00155BF1" w:rsidP="00155BF1">
      <w:pPr>
        <w:rPr>
          <w:rFonts w:hint="eastAsia"/>
        </w:rPr>
      </w:pPr>
      <w:r>
        <w:t xml:space="preserve">4. IP54 Dust/Water Resistance  </w:t>
      </w:r>
    </w:p>
    <w:p w:rsidR="00155BF1" w:rsidRPr="00155BF1" w:rsidRDefault="00155BF1" w:rsidP="00155BF1">
      <w:pPr>
        <w:rPr>
          <w:b/>
        </w:rPr>
      </w:pPr>
      <w:r w:rsidRPr="00155BF1">
        <w:rPr>
          <w:b/>
        </w:rPr>
        <w:t xml:space="preserve">**Visualization Recommendations:**  </w:t>
      </w:r>
    </w:p>
    <w:p w:rsidR="00155BF1" w:rsidRDefault="00155BF1" w:rsidP="00155BF1">
      <w:r>
        <w:t xml:space="preserve">1. Blender 3D Scene: Gray flooring + Blue AGVs + Yellow warning strips  </w:t>
      </w:r>
    </w:p>
    <w:p w:rsidR="00155BF1" w:rsidRDefault="00155BF1" w:rsidP="00155BF1">
      <w:r>
        <w:t xml:space="preserve">2. Practical Application Shots:  </w:t>
      </w:r>
    </w:p>
    <w:p w:rsidR="00155BF1" w:rsidRDefault="00155BF1" w:rsidP="00155BF1">
      <w:r>
        <w:t xml:space="preserve">   - AGV autonomous charging close-up  </w:t>
      </w:r>
    </w:p>
    <w:p w:rsidR="00155BF1" w:rsidRDefault="00155BF1" w:rsidP="00155BF1">
      <w:r>
        <w:t xml:space="preserve">   - Multi-AGV coordinated long-cargo handling  </w:t>
      </w:r>
    </w:p>
    <w:p w:rsidR="00155BF1" w:rsidRDefault="00155BF1" w:rsidP="00155BF1">
      <w:r>
        <w:t xml:space="preserve">   - Real-time monitoring interface on dispatch system screen  </w:t>
      </w:r>
    </w:p>
    <w:bookmarkEnd w:id="0"/>
    <w:p w:rsidR="0084234E" w:rsidRDefault="00155BF1" w:rsidP="00155BF1">
      <w:r>
        <w:t xml:space="preserve"> </w:t>
      </w:r>
    </w:p>
    <w:sectPr w:rsidR="00842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984" w:rsidRDefault="00695984" w:rsidP="00155BF1">
      <w:r>
        <w:separator/>
      </w:r>
    </w:p>
  </w:endnote>
  <w:endnote w:type="continuationSeparator" w:id="0">
    <w:p w:rsidR="00695984" w:rsidRDefault="00695984" w:rsidP="0015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984" w:rsidRDefault="00695984" w:rsidP="00155BF1">
      <w:r>
        <w:separator/>
      </w:r>
    </w:p>
  </w:footnote>
  <w:footnote w:type="continuationSeparator" w:id="0">
    <w:p w:rsidR="00695984" w:rsidRDefault="00695984" w:rsidP="00155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575"/>
    <w:rsid w:val="00155BF1"/>
    <w:rsid w:val="00695984"/>
    <w:rsid w:val="0084234E"/>
    <w:rsid w:val="0092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2FF61"/>
  <w15:chartTrackingRefBased/>
  <w15:docId w15:val="{62C4E097-2044-4882-95E2-7AC67A6C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5B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5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5BF1"/>
    <w:rPr>
      <w:sz w:val="18"/>
      <w:szCs w:val="18"/>
    </w:rPr>
  </w:style>
  <w:style w:type="table" w:styleId="a7">
    <w:name w:val="Table Grid"/>
    <w:basedOn w:val="a1"/>
    <w:uiPriority w:val="39"/>
    <w:rsid w:val="00155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王子政</dc:creator>
  <cp:keywords/>
  <dc:description/>
  <cp:lastModifiedBy>王子政</cp:lastModifiedBy>
  <cp:revision>2</cp:revision>
  <dcterms:created xsi:type="dcterms:W3CDTF">2025-03-29T04:57:00Z</dcterms:created>
  <dcterms:modified xsi:type="dcterms:W3CDTF">2025-03-29T05:01:00Z</dcterms:modified>
</cp:coreProperties>
</file>